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0146667"/>
    <w:p w:rsidR="001A7A2D" w:rsidRPr="00DD3894" w:rsidRDefault="00F555CE" w:rsidP="00BC430E">
      <w:pPr>
        <w:pStyle w:val="Heading1"/>
        <w:rPr>
          <w:rFonts w:ascii="Times New Roman" w:hAnsi="Times New Roman" w:cs="Times New Roman"/>
          <w:sz w:val="21"/>
          <w:szCs w:val="21"/>
        </w:rPr>
      </w:pPr>
      <w:r w:rsidRPr="003A4F1D">
        <w:rPr>
          <w:b/>
          <w:noProof/>
          <w:color w:val="1D212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177165</wp:posOffset>
                </wp:positionV>
                <wp:extent cx="3199130" cy="1098550"/>
                <wp:effectExtent l="19050" t="19050" r="2032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3A4F1D" w:rsidRPr="003A4F1D" w:rsidRDefault="003A4F1D" w:rsidP="003A4F1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bookmarkStart w:id="1" w:name="_Hlk166495122"/>
                            <w:bookmarkEnd w:id="1"/>
                          </w:p>
                          <w:p w:rsidR="003A4F1D" w:rsidRPr="00664B8E" w:rsidRDefault="003A4F1D" w:rsidP="003A4F1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664B8E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Whitesville Public Library</w:t>
                            </w:r>
                          </w:p>
                          <w:p w:rsidR="003A4F1D" w:rsidRPr="00664B8E" w:rsidRDefault="003A4F1D" w:rsidP="003A4F1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64B8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500 Main St.; PO Box 158, 607-356-3645</w:t>
                            </w:r>
                          </w:p>
                          <w:p w:rsidR="003A4F1D" w:rsidRPr="00664B8E" w:rsidRDefault="00A327A1" w:rsidP="003A4F1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3A4F1D" w:rsidRPr="00664B8E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www.whitesvillelibrary.org</w:t>
                              </w:r>
                            </w:hyperlink>
                          </w:p>
                          <w:p w:rsidR="003A4F1D" w:rsidRPr="00664B8E" w:rsidRDefault="00A327A1" w:rsidP="003A4F1D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3A4F1D" w:rsidRPr="00664B8E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whitesville@stls.org</w:t>
                              </w:r>
                            </w:hyperlink>
                          </w:p>
                          <w:p w:rsidR="003A4F1D" w:rsidRDefault="003A4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05pt;margin-top:13.95pt;width:251.9pt;height:8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" strokeweight="2.25pt">
                <v:stroke linestyle="thickBetweenThin"/>
                <v:textbox>
                  <w:txbxContent>
                    <w:p w:rsidR="003A4F1D" w:rsidRPr="003A4F1D" w:rsidRDefault="003A4F1D" w:rsidP="003A4F1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bookmarkStart w:id="2" w:name="_Hlk166495122"/>
                      <w:bookmarkEnd w:id="2"/>
                    </w:p>
                    <w:p w:rsidR="003A4F1D" w:rsidRPr="00664B8E" w:rsidRDefault="003A4F1D" w:rsidP="003A4F1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664B8E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Whitesville Public Library</w:t>
                      </w:r>
                    </w:p>
                    <w:p w:rsidR="003A4F1D" w:rsidRPr="00664B8E" w:rsidRDefault="003A4F1D" w:rsidP="003A4F1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64B8E">
                        <w:rPr>
                          <w:rFonts w:ascii="Calibri" w:hAnsi="Calibri" w:cs="Calibri"/>
                          <w:sz w:val="24"/>
                          <w:szCs w:val="24"/>
                        </w:rPr>
                        <w:t>500 Main St.; PO Box 158, 607-356-3645</w:t>
                      </w:r>
                    </w:p>
                    <w:p w:rsidR="003A4F1D" w:rsidRPr="00664B8E" w:rsidRDefault="00076B06" w:rsidP="003A4F1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hyperlink r:id="rId7" w:history="1">
                        <w:r w:rsidR="003A4F1D" w:rsidRPr="00664B8E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</w:rPr>
                          <w:t>www.whitesvillelibrary.org</w:t>
                        </w:r>
                      </w:hyperlink>
                    </w:p>
                    <w:p w:rsidR="003A4F1D" w:rsidRPr="00664B8E" w:rsidRDefault="00076B06" w:rsidP="003A4F1D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hyperlink r:id="rId8" w:history="1">
                        <w:r w:rsidR="003A4F1D" w:rsidRPr="00664B8E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</w:rPr>
                          <w:t>whitesville@stls.org</w:t>
                        </w:r>
                      </w:hyperlink>
                    </w:p>
                    <w:p w:rsidR="003A4F1D" w:rsidRDefault="003A4F1D"/>
                  </w:txbxContent>
                </v:textbox>
              </v:shape>
            </w:pict>
          </mc:Fallback>
        </mc:AlternateContent>
      </w:r>
      <w:r w:rsidR="0085383F" w:rsidRPr="00DD3894">
        <w:rPr>
          <w:noProof/>
        </w:rPr>
        <w:drawing>
          <wp:anchor distT="0" distB="0" distL="114300" distR="114300" simplePos="0" relativeHeight="251652096" behindDoc="0" locked="0" layoutInCell="1" allowOverlap="1" wp14:anchorId="4769EBE5" wp14:editId="458B8D7B">
            <wp:simplePos x="0" y="0"/>
            <wp:positionH relativeFrom="column">
              <wp:posOffset>18415</wp:posOffset>
            </wp:positionH>
            <wp:positionV relativeFrom="paragraph">
              <wp:posOffset>133985</wp:posOffset>
            </wp:positionV>
            <wp:extent cx="1477926" cy="1185419"/>
            <wp:effectExtent l="0" t="0" r="8255" b="0"/>
            <wp:wrapNone/>
            <wp:docPr id="7" name="Picture 7" descr="https://scontent-yyz1-1.xx.fbcdn.net/v/t1.0-9/12003198_927465087325564_2459483376610633680_n.jpg?oh=50b5d1c9be4ed343b34f883c8db1cf2e&amp;oe=584110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yyz1-1.xx.fbcdn.net/v/t1.0-9/12003198_927465087325564_2459483376610633680_n.jpg?oh=50b5d1c9be4ed343b34f883c8db1cf2e&amp;oe=584110A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26" cy="118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297" w:rsidRDefault="00413297" w:rsidP="00B372CB">
      <w:pPr>
        <w:rPr>
          <w:b/>
          <w:noProof/>
          <w:color w:val="1D2129"/>
        </w:rPr>
      </w:pPr>
    </w:p>
    <w:p w:rsidR="003A4F1D" w:rsidRDefault="003A4F1D" w:rsidP="001A7A2D">
      <w:pPr>
        <w:pStyle w:val="NoSpacing"/>
        <w:rPr>
          <w:b/>
          <w:noProof/>
        </w:rPr>
      </w:pPr>
    </w:p>
    <w:p w:rsidR="003A4F1D" w:rsidRDefault="003A4F1D" w:rsidP="001A7A2D">
      <w:pPr>
        <w:pStyle w:val="NoSpacing"/>
        <w:rPr>
          <w:b/>
          <w:noProof/>
        </w:rPr>
      </w:pPr>
    </w:p>
    <w:p w:rsidR="003A4F1D" w:rsidRDefault="003A4F1D" w:rsidP="001A7A2D">
      <w:pPr>
        <w:pStyle w:val="NoSpacing"/>
        <w:rPr>
          <w:b/>
          <w:noProof/>
        </w:rPr>
      </w:pPr>
    </w:p>
    <w:p w:rsidR="003A4F1D" w:rsidRDefault="003A4F1D" w:rsidP="001A7A2D">
      <w:pPr>
        <w:pStyle w:val="NoSpacing"/>
        <w:rPr>
          <w:b/>
          <w:noProof/>
        </w:rPr>
      </w:pPr>
    </w:p>
    <w:p w:rsidR="00C30F52" w:rsidRPr="00674549" w:rsidRDefault="00C30F52" w:rsidP="001A7A2D">
      <w:pPr>
        <w:pStyle w:val="NoSpacing"/>
        <w:rPr>
          <w:rFonts w:ascii="Tahoma" w:hAnsi="Tahoma" w:cs="Tahoma"/>
          <w:b/>
          <w:noProof/>
        </w:rPr>
      </w:pPr>
    </w:p>
    <w:p w:rsidR="00B55DE1" w:rsidRDefault="00B513E2" w:rsidP="00775220">
      <w:pPr>
        <w:rPr>
          <w:rFonts w:ascii="Tahoma" w:hAnsi="Tahoma" w:cs="Tahoma"/>
          <w:b/>
          <w:noProof/>
          <w:color w:val="000000" w:themeColor="text1"/>
          <w:sz w:val="20"/>
          <w:szCs w:val="20"/>
        </w:rPr>
      </w:pPr>
      <w:r w:rsidRPr="00E87B3F">
        <w:rPr>
          <w:rFonts w:ascii="Tahoma" w:hAnsi="Tahoma" w:cs="Tahoma"/>
          <w:b/>
          <w:noProof/>
          <w:color w:val="000000" w:themeColor="text1"/>
          <w:sz w:val="20"/>
          <w:szCs w:val="20"/>
        </w:rPr>
        <w:t>There is one vacant position on the board.</w:t>
      </w:r>
      <w:r w:rsidRPr="00B513E2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</w:t>
      </w:r>
      <w:r w:rsidR="00E87B3F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This position will end in June, 2025, at which time you can choose to run again.  </w:t>
      </w:r>
      <w:r w:rsidRPr="00B513E2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If you would like to fill that contact Karen or Gay.  Board meetings are the third Tuesday of each month at 6:00 pm.  The public is welcome to attend.</w:t>
      </w:r>
      <w:r>
        <w:rPr>
          <w:rFonts w:ascii="Tahoma" w:hAnsi="Tahoma" w:cs="Tahoma"/>
          <w:b/>
          <w:noProof/>
          <w:color w:val="000000" w:themeColor="text1"/>
          <w:sz w:val="20"/>
          <w:szCs w:val="20"/>
        </w:rPr>
        <w:t xml:space="preserve">  </w:t>
      </w:r>
    </w:p>
    <w:p w:rsidR="002164E1" w:rsidRDefault="00CE0D0F" w:rsidP="00775220">
      <w:pPr>
        <w:rPr>
          <w:rFonts w:ascii="Tahoma" w:hAnsi="Tahoma" w:cs="Tahoma"/>
          <w:b/>
          <w:noProof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noProof/>
          <w:color w:val="000000" w:themeColor="text1"/>
          <w:sz w:val="20"/>
          <w:szCs w:val="20"/>
        </w:rPr>
        <w:t xml:space="preserve">The library is the recipient of a grant from the Manley Foundation.  </w:t>
      </w:r>
      <w:r w:rsidRPr="002164E1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This grant is awarded through the Key Bank in memory of F. T. and Anna C. Manley.  </w:t>
      </w:r>
      <w:r w:rsidR="00A76DEF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The security system has been installed making our property more secure.  </w:t>
      </w:r>
      <w:r w:rsidR="002164E1" w:rsidRPr="002164E1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</w:t>
      </w:r>
      <w:r w:rsidR="002164E1">
        <w:rPr>
          <w:rFonts w:ascii="Tahoma" w:hAnsi="Tahoma" w:cs="Tahoma"/>
          <w:b/>
          <w:noProof/>
          <w:color w:val="000000" w:themeColor="text1"/>
          <w:sz w:val="20"/>
          <w:szCs w:val="20"/>
        </w:rPr>
        <w:t xml:space="preserve"> </w:t>
      </w:r>
    </w:p>
    <w:p w:rsidR="002164E1" w:rsidRDefault="00A76DEF" w:rsidP="00775220">
      <w:pPr>
        <w:rPr>
          <w:rFonts w:ascii="Tahoma" w:hAnsi="Tahoma" w:cs="Tahoma"/>
          <w:noProof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noProof/>
          <w:color w:val="000000" w:themeColor="text1"/>
          <w:sz w:val="20"/>
          <w:szCs w:val="20"/>
        </w:rPr>
        <w:t>We had a grand celebration for Smokey Bear’s Birthday.  Attendees enjoyed a story on Smokey’s history, games, crafts and a birthday cake in his honor.</w:t>
      </w:r>
    </w:p>
    <w:p w:rsidR="006B6479" w:rsidRDefault="006B6479" w:rsidP="00775220">
      <w:pPr>
        <w:rPr>
          <w:rFonts w:ascii="Tahoma" w:hAnsi="Tahoma" w:cs="Tahoma"/>
          <w:noProof/>
          <w:color w:val="000000" w:themeColor="text1"/>
          <w:sz w:val="20"/>
          <w:szCs w:val="20"/>
        </w:rPr>
      </w:pPr>
      <w:r w:rsidRPr="00333524">
        <w:rPr>
          <w:rFonts w:ascii="Tahoma" w:hAnsi="Tahoma" w:cs="Tahoma"/>
          <w:b/>
          <w:noProof/>
          <w:color w:val="000000" w:themeColor="text1"/>
          <w:sz w:val="20"/>
          <w:szCs w:val="20"/>
        </w:rPr>
        <w:t>On Tuesday, November 12</w:t>
      </w:r>
      <w:r w:rsidRPr="00333524">
        <w:rPr>
          <w:rFonts w:ascii="Tahoma" w:hAnsi="Tahoma" w:cs="Tahoma"/>
          <w:b/>
          <w:noProof/>
          <w:color w:val="000000" w:themeColor="text1"/>
          <w:sz w:val="20"/>
          <w:szCs w:val="20"/>
          <w:vertAlign w:val="superscript"/>
        </w:rPr>
        <w:t>th</w:t>
      </w:r>
      <w:r w:rsidRPr="00333524">
        <w:rPr>
          <w:rFonts w:ascii="Tahoma" w:hAnsi="Tahoma" w:cs="Tahoma"/>
          <w:b/>
          <w:noProof/>
          <w:color w:val="000000" w:themeColor="text1"/>
          <w:sz w:val="20"/>
          <w:szCs w:val="20"/>
        </w:rPr>
        <w:t xml:space="preserve"> Annette Gill will be at the library from 2-5 to discuss Medicare benefits and insurance recipients may be eligible to reeive.  </w:t>
      </w:r>
      <w:r w:rsidR="00333524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You may call the library to set up an appointment or</w:t>
      </w:r>
      <w:r w:rsidR="00C569AE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you are welcome to</w:t>
      </w:r>
      <w:r w:rsidR="00333524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walk-in.</w:t>
      </w:r>
    </w:p>
    <w:p w:rsidR="00E20839" w:rsidRDefault="00A76DEF" w:rsidP="00775220">
      <w:pPr>
        <w:rPr>
          <w:rFonts w:ascii="Tahoma" w:hAnsi="Tahoma" w:cs="Tahoma"/>
          <w:noProof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noProof/>
          <w:color w:val="000000" w:themeColor="text1"/>
          <w:sz w:val="20"/>
          <w:szCs w:val="20"/>
        </w:rPr>
        <w:t xml:space="preserve">Thank you to Sue Moyer for teaching a beginning crochet class.  </w:t>
      </w:r>
      <w:r w:rsidRPr="00E20839">
        <w:rPr>
          <w:rFonts w:ascii="Tahoma" w:hAnsi="Tahoma" w:cs="Tahoma"/>
          <w:noProof/>
          <w:color w:val="000000" w:themeColor="text1"/>
          <w:sz w:val="20"/>
          <w:szCs w:val="20"/>
        </w:rPr>
        <w:t>All attendees enjoyed the class and want to learn more.   The 2</w:t>
      </w:r>
      <w:r w:rsidRPr="00E20839">
        <w:rPr>
          <w:rFonts w:ascii="Tahoma" w:hAnsi="Tahoma" w:cs="Tahoma"/>
          <w:noProof/>
          <w:color w:val="000000" w:themeColor="text1"/>
          <w:sz w:val="20"/>
          <w:szCs w:val="20"/>
          <w:vertAlign w:val="superscript"/>
        </w:rPr>
        <w:t>nd</w:t>
      </w:r>
      <w:r w:rsidRPr="00E20839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session was November 20</w:t>
      </w:r>
      <w:r w:rsidRPr="00E20839">
        <w:rPr>
          <w:rFonts w:ascii="Tahoma" w:hAnsi="Tahoma" w:cs="Tahoma"/>
          <w:noProof/>
          <w:color w:val="000000" w:themeColor="text1"/>
          <w:sz w:val="20"/>
          <w:szCs w:val="20"/>
          <w:vertAlign w:val="superscript"/>
        </w:rPr>
        <w:t>th</w:t>
      </w:r>
      <w:r w:rsidRPr="00E20839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.  At this time there are no more classes scheduled until after the holidays.  Watch our FB page for future dates. </w:t>
      </w:r>
    </w:p>
    <w:p w:rsidR="00B64F23" w:rsidRDefault="00E20839" w:rsidP="00775220">
      <w:pPr>
        <w:rPr>
          <w:rFonts w:ascii="Tahoma" w:hAnsi="Tahoma" w:cs="Tahoma"/>
          <w:noProof/>
          <w:color w:val="000000" w:themeColor="text1"/>
          <w:sz w:val="20"/>
          <w:szCs w:val="20"/>
        </w:rPr>
      </w:pPr>
      <w:r w:rsidRPr="00E20839">
        <w:rPr>
          <w:rFonts w:ascii="Tahoma" w:hAnsi="Tahoma" w:cs="Tahoma"/>
          <w:b/>
          <w:noProof/>
          <w:color w:val="000000" w:themeColor="text1"/>
          <w:sz w:val="20"/>
          <w:szCs w:val="20"/>
        </w:rPr>
        <w:t>We had so much fun seeing nearly 100 children in their costumes as they chose books and a treat on Halloween.</w:t>
      </w:r>
      <w:r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</w:t>
      </w:r>
      <w:r w:rsidR="00A76DEF" w:rsidRPr="00E20839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noProof/>
          <w:color w:val="000000" w:themeColor="text1"/>
          <w:sz w:val="20"/>
          <w:szCs w:val="20"/>
        </w:rPr>
        <w:t xml:space="preserve">Thank you for stopping by and visiting us.  </w:t>
      </w:r>
    </w:p>
    <w:p w:rsidR="00E20839" w:rsidRDefault="00E20839" w:rsidP="00775220">
      <w:pPr>
        <w:rPr>
          <w:rFonts w:ascii="Tahoma" w:hAnsi="Tahoma" w:cs="Tahoma"/>
          <w:noProof/>
          <w:color w:val="000000" w:themeColor="text1"/>
          <w:sz w:val="20"/>
          <w:szCs w:val="20"/>
        </w:rPr>
      </w:pPr>
      <w:r w:rsidRPr="00E20839">
        <w:rPr>
          <w:rFonts w:ascii="Tahoma" w:hAnsi="Tahoma" w:cs="Tahoma"/>
          <w:b/>
          <w:noProof/>
          <w:color w:val="000000" w:themeColor="text1"/>
          <w:sz w:val="20"/>
          <w:szCs w:val="20"/>
        </w:rPr>
        <w:t>On Saturday, December 14</w:t>
      </w:r>
      <w:r w:rsidRPr="00E20839">
        <w:rPr>
          <w:rFonts w:ascii="Tahoma" w:hAnsi="Tahoma" w:cs="Tahoma"/>
          <w:b/>
          <w:noProof/>
          <w:color w:val="000000" w:themeColor="text1"/>
          <w:sz w:val="20"/>
          <w:szCs w:val="20"/>
          <w:vertAlign w:val="superscript"/>
        </w:rPr>
        <w:t>th</w:t>
      </w:r>
      <w:r w:rsidRPr="00E20839">
        <w:rPr>
          <w:rFonts w:ascii="Tahoma" w:hAnsi="Tahoma" w:cs="Tahoma"/>
          <w:b/>
          <w:noProof/>
          <w:color w:val="000000" w:themeColor="text1"/>
          <w:sz w:val="20"/>
          <w:szCs w:val="20"/>
        </w:rPr>
        <w:t xml:space="preserve"> from 6-9 we will hold our annual Family Game and Craft Night</w:t>
      </w:r>
      <w:r>
        <w:rPr>
          <w:rFonts w:ascii="Tahoma" w:hAnsi="Tahoma" w:cs="Tahoma"/>
          <w:b/>
          <w:noProof/>
          <w:color w:val="000000" w:themeColor="text1"/>
          <w:sz w:val="20"/>
          <w:szCs w:val="20"/>
        </w:rPr>
        <w:t xml:space="preserve"> at the fire hall</w:t>
      </w:r>
      <w:r w:rsidRPr="00E20839">
        <w:rPr>
          <w:rFonts w:ascii="Tahoma" w:hAnsi="Tahoma" w:cs="Tahoma"/>
          <w:b/>
          <w:noProof/>
          <w:color w:val="000000" w:themeColor="text1"/>
          <w:sz w:val="20"/>
          <w:szCs w:val="20"/>
        </w:rPr>
        <w:t>.</w:t>
      </w:r>
      <w:r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 Plans include crafts, games, snacks, gifts and a special visit.  Please pre-register by calling, emailing or on our FB page to be sure we have enough for everyone.  There will be something for all family members to enjoy. </w:t>
      </w:r>
    </w:p>
    <w:p w:rsidR="00E20839" w:rsidRDefault="00E20839" w:rsidP="00775220">
      <w:pPr>
        <w:rPr>
          <w:rFonts w:ascii="Tahoma" w:hAnsi="Tahoma" w:cs="Tahoma"/>
          <w:noProof/>
          <w:color w:val="000000" w:themeColor="text1"/>
          <w:sz w:val="20"/>
          <w:szCs w:val="20"/>
        </w:rPr>
      </w:pPr>
      <w:r w:rsidRPr="00E63FCA">
        <w:rPr>
          <w:rFonts w:ascii="Tahoma" w:hAnsi="Tahoma" w:cs="Tahoma"/>
          <w:b/>
          <w:noProof/>
          <w:color w:val="000000" w:themeColor="text1"/>
          <w:sz w:val="20"/>
          <w:szCs w:val="20"/>
        </w:rPr>
        <w:t>The library received a grant from the Association of Rural, Small Libraries.</w:t>
      </w:r>
      <w:r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 This grant included games teaching chlldren about money.  It also included playaways with pre-loaded games.   The playaways are available to for check-out with your library card.</w:t>
      </w:r>
    </w:p>
    <w:p w:rsidR="00E20839" w:rsidRDefault="00E20839" w:rsidP="00775220">
      <w:pPr>
        <w:rPr>
          <w:rFonts w:ascii="Tahoma" w:hAnsi="Tahoma" w:cs="Tahoma"/>
          <w:noProof/>
          <w:color w:val="000000" w:themeColor="text1"/>
          <w:sz w:val="20"/>
          <w:szCs w:val="20"/>
        </w:rPr>
      </w:pPr>
      <w:r w:rsidRPr="00E63FCA">
        <w:rPr>
          <w:rFonts w:ascii="Tahoma" w:hAnsi="Tahoma" w:cs="Tahoma"/>
          <w:b/>
          <w:noProof/>
          <w:color w:val="000000" w:themeColor="text1"/>
          <w:sz w:val="20"/>
          <w:szCs w:val="20"/>
        </w:rPr>
        <w:t>The library also received a grant from the Coordinated Outreach</w:t>
      </w:r>
      <w:r w:rsidR="00E63FCA" w:rsidRPr="00E63FCA">
        <w:rPr>
          <w:rFonts w:ascii="Tahoma" w:hAnsi="Tahoma" w:cs="Tahoma"/>
          <w:b/>
          <w:noProof/>
          <w:color w:val="000000" w:themeColor="text1"/>
          <w:sz w:val="20"/>
          <w:szCs w:val="20"/>
        </w:rPr>
        <w:t xml:space="preserve"> Services Advisory Council.</w:t>
      </w:r>
      <w:r w:rsidR="00E63FCA">
        <w:rPr>
          <w:rFonts w:ascii="Tahoma" w:hAnsi="Tahoma" w:cs="Tahoma"/>
          <w:noProof/>
          <w:color w:val="000000" w:themeColor="text1"/>
          <w:sz w:val="20"/>
          <w:szCs w:val="20"/>
        </w:rPr>
        <w:t xml:space="preserve">   This grant will allow us to hold programs and craft classes at the OFA Senior Center.    Contact the library if you are intersted in joining these classes. </w:t>
      </w:r>
    </w:p>
    <w:p w:rsidR="00E63FCA" w:rsidRDefault="000D5E4B" w:rsidP="00CD6B94">
      <w:p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1120775</wp:posOffset>
                </wp:positionV>
                <wp:extent cx="1085850" cy="9334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5E4B" w:rsidRDefault="00A327A1">
                            <w:r w:rsidRPr="00A327A1">
                              <w:drawing>
                                <wp:inline distT="0" distB="0" distL="0" distR="0">
                                  <wp:extent cx="866458" cy="1124585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747" cy="1140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25.8pt;margin-top:88.25pt;width:85.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" fillcolor="white [3201]" strokeweight=".5pt">
                <v:textbox>
                  <w:txbxContent>
                    <w:p w:rsidR="000D5E4B" w:rsidRDefault="00A327A1">
                      <w:r w:rsidRPr="00A327A1">
                        <w:drawing>
                          <wp:inline distT="0" distB="0" distL="0" distR="0">
                            <wp:extent cx="866458" cy="1124585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747" cy="11405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1A4E" w:rsidRPr="00771A4E">
        <w:rPr>
          <w:rFonts w:ascii="Tahoma" w:hAnsi="Tahoma" w:cs="Tahoma"/>
          <w:b/>
          <w:color w:val="000000" w:themeColor="text1"/>
          <w:sz w:val="20"/>
          <w:szCs w:val="20"/>
        </w:rPr>
        <w:t>Dates to Remember:</w:t>
      </w:r>
      <w:r w:rsidR="00771A4E"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="00E20839">
        <w:rPr>
          <w:rFonts w:ascii="Tahoma" w:hAnsi="Tahoma" w:cs="Tahoma"/>
          <w:b/>
          <w:color w:val="000000" w:themeColor="text1"/>
          <w:sz w:val="20"/>
          <w:szCs w:val="20"/>
        </w:rPr>
        <w:t>December                                                                                              January</w:t>
      </w:r>
      <w:r w:rsidR="00E20839"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="00E63FCA">
        <w:rPr>
          <w:rFonts w:ascii="Tahoma" w:hAnsi="Tahoma" w:cs="Tahoma"/>
          <w:color w:val="000000" w:themeColor="text1"/>
          <w:sz w:val="20"/>
          <w:szCs w:val="20"/>
        </w:rPr>
        <w:t>Saturday     14     Game/Craft Night     6:00 pm                                    Wednesday      1    Closed for New Year’s Day</w:t>
      </w:r>
      <w:r w:rsidR="00E63FCA">
        <w:rPr>
          <w:rFonts w:ascii="Tahoma" w:hAnsi="Tahoma" w:cs="Tahoma"/>
          <w:color w:val="000000" w:themeColor="text1"/>
          <w:sz w:val="20"/>
          <w:szCs w:val="20"/>
        </w:rPr>
        <w:br/>
        <w:t>Tuesday      17     Board Meeting         6:00 pm                                    Tuesday         21   Board Meeting       6:00 pm</w:t>
      </w:r>
      <w:r w:rsidR="00E63FCA">
        <w:rPr>
          <w:rFonts w:ascii="Tahoma" w:hAnsi="Tahoma" w:cs="Tahoma"/>
          <w:color w:val="000000" w:themeColor="text1"/>
          <w:sz w:val="20"/>
          <w:szCs w:val="20"/>
        </w:rPr>
        <w:br/>
        <w:t>Tuesday      24     Closed for Christmas Eve</w:t>
      </w:r>
      <w:r w:rsidR="00E63FCA">
        <w:rPr>
          <w:rFonts w:ascii="Tahoma" w:hAnsi="Tahoma" w:cs="Tahoma"/>
          <w:color w:val="000000" w:themeColor="text1"/>
          <w:sz w:val="20"/>
          <w:szCs w:val="20"/>
        </w:rPr>
        <w:br/>
        <w:t>Wednesday 25     Closed for Christmas Day</w:t>
      </w:r>
    </w:p>
    <w:p w:rsidR="006E686D" w:rsidRPr="00A327A1" w:rsidRDefault="005530F8" w:rsidP="00775220">
      <w:p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</w:t>
      </w:r>
      <w:bookmarkStart w:id="2" w:name="_GoBack"/>
      <w:r w:rsidR="000D5E4B">
        <w:rPr>
          <w:rFonts w:ascii="Tahoma" w:hAnsi="Tahoma" w:cs="Tahoma"/>
          <w:noProof/>
          <w:color w:val="000000" w:themeColor="text1"/>
          <w:sz w:val="20"/>
          <w:szCs w:val="20"/>
        </w:rPr>
        <w:drawing>
          <wp:inline distT="0" distB="0" distL="0" distR="0" wp14:anchorId="2B3ECD78" wp14:editId="235D3C14">
            <wp:extent cx="1865630" cy="1200785"/>
            <wp:effectExtent l="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</w:t>
      </w:r>
      <w:r w:rsidR="000D5E4B">
        <w:rPr>
          <w:rFonts w:ascii="Tahoma" w:hAnsi="Tahoma" w:cs="Tahoma"/>
          <w:noProof/>
          <w:color w:val="000000" w:themeColor="text1"/>
          <w:sz w:val="20"/>
          <w:szCs w:val="20"/>
        </w:rPr>
        <w:drawing>
          <wp:inline distT="0" distB="0" distL="0" distR="0" wp14:anchorId="6B7DD668">
            <wp:extent cx="914400" cy="122113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70" cy="1233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</w:t>
      </w:r>
      <w:bookmarkEnd w:id="0"/>
    </w:p>
    <w:sectPr w:rsidR="006E686D" w:rsidRPr="00A327A1" w:rsidSect="00D94913">
      <w:pgSz w:w="12240" w:h="15840"/>
      <w:pgMar w:top="576" w:right="720" w:bottom="576" w:left="864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48"/>
    <w:rsid w:val="000008E0"/>
    <w:rsid w:val="00000B59"/>
    <w:rsid w:val="00003EBB"/>
    <w:rsid w:val="00006B1D"/>
    <w:rsid w:val="00007A8B"/>
    <w:rsid w:val="00012B3A"/>
    <w:rsid w:val="000134BA"/>
    <w:rsid w:val="000200C5"/>
    <w:rsid w:val="00032A32"/>
    <w:rsid w:val="000371DF"/>
    <w:rsid w:val="00045016"/>
    <w:rsid w:val="00046B32"/>
    <w:rsid w:val="0005548B"/>
    <w:rsid w:val="0007488F"/>
    <w:rsid w:val="00076660"/>
    <w:rsid w:val="00076B06"/>
    <w:rsid w:val="00076EB1"/>
    <w:rsid w:val="000813A6"/>
    <w:rsid w:val="000830F2"/>
    <w:rsid w:val="00087B82"/>
    <w:rsid w:val="0009036D"/>
    <w:rsid w:val="00090B80"/>
    <w:rsid w:val="000A04A8"/>
    <w:rsid w:val="000A1C00"/>
    <w:rsid w:val="000A22B8"/>
    <w:rsid w:val="000A2A30"/>
    <w:rsid w:val="000A3C67"/>
    <w:rsid w:val="000A7D64"/>
    <w:rsid w:val="000B2B9C"/>
    <w:rsid w:val="000B5E20"/>
    <w:rsid w:val="000C4841"/>
    <w:rsid w:val="000C5531"/>
    <w:rsid w:val="000C558C"/>
    <w:rsid w:val="000D0356"/>
    <w:rsid w:val="000D03FA"/>
    <w:rsid w:val="000D5E4B"/>
    <w:rsid w:val="000D6A18"/>
    <w:rsid w:val="000E2A2C"/>
    <w:rsid w:val="000E3A4E"/>
    <w:rsid w:val="000E3CB7"/>
    <w:rsid w:val="000E5128"/>
    <w:rsid w:val="000E6E25"/>
    <w:rsid w:val="000F528B"/>
    <w:rsid w:val="000F57A2"/>
    <w:rsid w:val="001126DA"/>
    <w:rsid w:val="00116755"/>
    <w:rsid w:val="001178CB"/>
    <w:rsid w:val="00124DC1"/>
    <w:rsid w:val="0013629C"/>
    <w:rsid w:val="00137DBE"/>
    <w:rsid w:val="00140557"/>
    <w:rsid w:val="0014314D"/>
    <w:rsid w:val="00144E80"/>
    <w:rsid w:val="001455AB"/>
    <w:rsid w:val="00147857"/>
    <w:rsid w:val="00165951"/>
    <w:rsid w:val="001678DE"/>
    <w:rsid w:val="00167E79"/>
    <w:rsid w:val="00172432"/>
    <w:rsid w:val="00177BB6"/>
    <w:rsid w:val="00177EA5"/>
    <w:rsid w:val="00181C59"/>
    <w:rsid w:val="00193320"/>
    <w:rsid w:val="00193C25"/>
    <w:rsid w:val="001A463A"/>
    <w:rsid w:val="001A7A2D"/>
    <w:rsid w:val="001B3199"/>
    <w:rsid w:val="001B3265"/>
    <w:rsid w:val="001B78FC"/>
    <w:rsid w:val="001B7985"/>
    <w:rsid w:val="001C5966"/>
    <w:rsid w:val="001D61A4"/>
    <w:rsid w:val="001E0995"/>
    <w:rsid w:val="001F2032"/>
    <w:rsid w:val="001F3D46"/>
    <w:rsid w:val="001F432E"/>
    <w:rsid w:val="002164E1"/>
    <w:rsid w:val="00216BD0"/>
    <w:rsid w:val="00222705"/>
    <w:rsid w:val="00224BA5"/>
    <w:rsid w:val="002305B7"/>
    <w:rsid w:val="00234B7B"/>
    <w:rsid w:val="00237656"/>
    <w:rsid w:val="0024121D"/>
    <w:rsid w:val="002458B3"/>
    <w:rsid w:val="0024760B"/>
    <w:rsid w:val="00250ABE"/>
    <w:rsid w:val="00251DE6"/>
    <w:rsid w:val="00256B5C"/>
    <w:rsid w:val="00277681"/>
    <w:rsid w:val="002815B5"/>
    <w:rsid w:val="0028476B"/>
    <w:rsid w:val="00284CC8"/>
    <w:rsid w:val="00291EB3"/>
    <w:rsid w:val="002932A0"/>
    <w:rsid w:val="002953B7"/>
    <w:rsid w:val="00296FFB"/>
    <w:rsid w:val="002975E2"/>
    <w:rsid w:val="002A1DD8"/>
    <w:rsid w:val="002A2B3B"/>
    <w:rsid w:val="002A48C7"/>
    <w:rsid w:val="002A5D23"/>
    <w:rsid w:val="002B0C21"/>
    <w:rsid w:val="002B22F5"/>
    <w:rsid w:val="002B7855"/>
    <w:rsid w:val="002C76AC"/>
    <w:rsid w:val="002D1D72"/>
    <w:rsid w:val="002D7579"/>
    <w:rsid w:val="002F22CE"/>
    <w:rsid w:val="00301056"/>
    <w:rsid w:val="003065C4"/>
    <w:rsid w:val="00313C0C"/>
    <w:rsid w:val="0031429E"/>
    <w:rsid w:val="0031434C"/>
    <w:rsid w:val="00316546"/>
    <w:rsid w:val="003258C8"/>
    <w:rsid w:val="00325EAB"/>
    <w:rsid w:val="0032784C"/>
    <w:rsid w:val="00327C69"/>
    <w:rsid w:val="00330A84"/>
    <w:rsid w:val="00332A8A"/>
    <w:rsid w:val="00333524"/>
    <w:rsid w:val="00334174"/>
    <w:rsid w:val="003352C2"/>
    <w:rsid w:val="00336981"/>
    <w:rsid w:val="00343838"/>
    <w:rsid w:val="00345672"/>
    <w:rsid w:val="0038502E"/>
    <w:rsid w:val="00385E0B"/>
    <w:rsid w:val="00386036"/>
    <w:rsid w:val="00387E78"/>
    <w:rsid w:val="00390271"/>
    <w:rsid w:val="00391457"/>
    <w:rsid w:val="003A4F1D"/>
    <w:rsid w:val="003C209A"/>
    <w:rsid w:val="003C605C"/>
    <w:rsid w:val="003C6EE9"/>
    <w:rsid w:val="003D7AE6"/>
    <w:rsid w:val="003E2477"/>
    <w:rsid w:val="003E4281"/>
    <w:rsid w:val="003F03B4"/>
    <w:rsid w:val="003F1E74"/>
    <w:rsid w:val="003F36CA"/>
    <w:rsid w:val="003F6460"/>
    <w:rsid w:val="0040048C"/>
    <w:rsid w:val="0041104C"/>
    <w:rsid w:val="00413297"/>
    <w:rsid w:val="00416B6A"/>
    <w:rsid w:val="00416D98"/>
    <w:rsid w:val="004207D7"/>
    <w:rsid w:val="00423EC9"/>
    <w:rsid w:val="00427B5B"/>
    <w:rsid w:val="00431C2B"/>
    <w:rsid w:val="00437B5B"/>
    <w:rsid w:val="00440512"/>
    <w:rsid w:val="00444E7A"/>
    <w:rsid w:val="00445F08"/>
    <w:rsid w:val="00446F84"/>
    <w:rsid w:val="00452FEE"/>
    <w:rsid w:val="00457135"/>
    <w:rsid w:val="004634A2"/>
    <w:rsid w:val="00463652"/>
    <w:rsid w:val="004760B7"/>
    <w:rsid w:val="00480670"/>
    <w:rsid w:val="00486729"/>
    <w:rsid w:val="00487C0D"/>
    <w:rsid w:val="00490519"/>
    <w:rsid w:val="0049395A"/>
    <w:rsid w:val="00495FE9"/>
    <w:rsid w:val="00497D4F"/>
    <w:rsid w:val="004B3DDA"/>
    <w:rsid w:val="004C075B"/>
    <w:rsid w:val="004C6E34"/>
    <w:rsid w:val="004D1436"/>
    <w:rsid w:val="004D23CD"/>
    <w:rsid w:val="004D55B1"/>
    <w:rsid w:val="004D7B8F"/>
    <w:rsid w:val="004E1D94"/>
    <w:rsid w:val="004F1F88"/>
    <w:rsid w:val="005003C2"/>
    <w:rsid w:val="005010A3"/>
    <w:rsid w:val="005129E1"/>
    <w:rsid w:val="00515852"/>
    <w:rsid w:val="00530818"/>
    <w:rsid w:val="00542D25"/>
    <w:rsid w:val="005530F8"/>
    <w:rsid w:val="00553532"/>
    <w:rsid w:val="00556C3B"/>
    <w:rsid w:val="00561A25"/>
    <w:rsid w:val="005631C5"/>
    <w:rsid w:val="0056477B"/>
    <w:rsid w:val="005677D7"/>
    <w:rsid w:val="005678AD"/>
    <w:rsid w:val="00570099"/>
    <w:rsid w:val="0057477D"/>
    <w:rsid w:val="00584160"/>
    <w:rsid w:val="005A39B0"/>
    <w:rsid w:val="005A47F4"/>
    <w:rsid w:val="005A53D9"/>
    <w:rsid w:val="005C0847"/>
    <w:rsid w:val="005C2623"/>
    <w:rsid w:val="005C3848"/>
    <w:rsid w:val="005C6180"/>
    <w:rsid w:val="005C6F41"/>
    <w:rsid w:val="005D4D1E"/>
    <w:rsid w:val="005E7118"/>
    <w:rsid w:val="006014F4"/>
    <w:rsid w:val="006128AA"/>
    <w:rsid w:val="00616384"/>
    <w:rsid w:val="0061725D"/>
    <w:rsid w:val="0061741D"/>
    <w:rsid w:val="00627C38"/>
    <w:rsid w:val="00637EE6"/>
    <w:rsid w:val="0064060F"/>
    <w:rsid w:val="006414CC"/>
    <w:rsid w:val="00660D1A"/>
    <w:rsid w:val="0066100C"/>
    <w:rsid w:val="00661D6F"/>
    <w:rsid w:val="00664B8E"/>
    <w:rsid w:val="00666069"/>
    <w:rsid w:val="00672C72"/>
    <w:rsid w:val="00674549"/>
    <w:rsid w:val="00692998"/>
    <w:rsid w:val="006A4597"/>
    <w:rsid w:val="006B08FC"/>
    <w:rsid w:val="006B0CDE"/>
    <w:rsid w:val="006B6479"/>
    <w:rsid w:val="006C75E2"/>
    <w:rsid w:val="006D1C30"/>
    <w:rsid w:val="006D4492"/>
    <w:rsid w:val="006E057E"/>
    <w:rsid w:val="006E32CA"/>
    <w:rsid w:val="006E4E19"/>
    <w:rsid w:val="006E686D"/>
    <w:rsid w:val="006F3AB7"/>
    <w:rsid w:val="006F432E"/>
    <w:rsid w:val="006F437E"/>
    <w:rsid w:val="0070089F"/>
    <w:rsid w:val="00701A20"/>
    <w:rsid w:val="00721074"/>
    <w:rsid w:val="00721E92"/>
    <w:rsid w:val="00733750"/>
    <w:rsid w:val="00733F88"/>
    <w:rsid w:val="007427E2"/>
    <w:rsid w:val="00743E77"/>
    <w:rsid w:val="007468E3"/>
    <w:rsid w:val="007528EE"/>
    <w:rsid w:val="00756DA1"/>
    <w:rsid w:val="00761A6B"/>
    <w:rsid w:val="007629C3"/>
    <w:rsid w:val="00767FA6"/>
    <w:rsid w:val="00770C4B"/>
    <w:rsid w:val="0077183F"/>
    <w:rsid w:val="00771A4E"/>
    <w:rsid w:val="00775220"/>
    <w:rsid w:val="0078151F"/>
    <w:rsid w:val="00790AAC"/>
    <w:rsid w:val="0079712B"/>
    <w:rsid w:val="007A20FD"/>
    <w:rsid w:val="007A27AB"/>
    <w:rsid w:val="007A2E76"/>
    <w:rsid w:val="007B43A0"/>
    <w:rsid w:val="007C2760"/>
    <w:rsid w:val="007D2FFF"/>
    <w:rsid w:val="007D63BD"/>
    <w:rsid w:val="007E1F0B"/>
    <w:rsid w:val="007F4148"/>
    <w:rsid w:val="00803B6B"/>
    <w:rsid w:val="00805E33"/>
    <w:rsid w:val="00820F51"/>
    <w:rsid w:val="0082143F"/>
    <w:rsid w:val="00826CE0"/>
    <w:rsid w:val="00835757"/>
    <w:rsid w:val="00835DFC"/>
    <w:rsid w:val="00843A2F"/>
    <w:rsid w:val="0084484C"/>
    <w:rsid w:val="0085383F"/>
    <w:rsid w:val="00853ED1"/>
    <w:rsid w:val="008606C1"/>
    <w:rsid w:val="008701F3"/>
    <w:rsid w:val="008756FD"/>
    <w:rsid w:val="00875BDC"/>
    <w:rsid w:val="00877476"/>
    <w:rsid w:val="008805E1"/>
    <w:rsid w:val="00881B7F"/>
    <w:rsid w:val="00892F70"/>
    <w:rsid w:val="008940CF"/>
    <w:rsid w:val="00894F33"/>
    <w:rsid w:val="00896D0F"/>
    <w:rsid w:val="008A2184"/>
    <w:rsid w:val="008A7A68"/>
    <w:rsid w:val="008B584B"/>
    <w:rsid w:val="008C51C2"/>
    <w:rsid w:val="008D2024"/>
    <w:rsid w:val="008D30B6"/>
    <w:rsid w:val="008D4C32"/>
    <w:rsid w:val="008E06E7"/>
    <w:rsid w:val="008E6B43"/>
    <w:rsid w:val="008E7482"/>
    <w:rsid w:val="008F5ED1"/>
    <w:rsid w:val="008F6CAE"/>
    <w:rsid w:val="00912BD6"/>
    <w:rsid w:val="00914395"/>
    <w:rsid w:val="00915EDC"/>
    <w:rsid w:val="00917388"/>
    <w:rsid w:val="00921840"/>
    <w:rsid w:val="0092543A"/>
    <w:rsid w:val="00941EA9"/>
    <w:rsid w:val="00943C6F"/>
    <w:rsid w:val="00951FCB"/>
    <w:rsid w:val="00961575"/>
    <w:rsid w:val="009651DC"/>
    <w:rsid w:val="00971AB4"/>
    <w:rsid w:val="009720C0"/>
    <w:rsid w:val="00972C0B"/>
    <w:rsid w:val="00972C3A"/>
    <w:rsid w:val="0097385A"/>
    <w:rsid w:val="00995830"/>
    <w:rsid w:val="00997DB3"/>
    <w:rsid w:val="009D59F1"/>
    <w:rsid w:val="009D5B83"/>
    <w:rsid w:val="009E5E57"/>
    <w:rsid w:val="009F6855"/>
    <w:rsid w:val="00A062E6"/>
    <w:rsid w:val="00A07603"/>
    <w:rsid w:val="00A1195A"/>
    <w:rsid w:val="00A17834"/>
    <w:rsid w:val="00A220A0"/>
    <w:rsid w:val="00A327A1"/>
    <w:rsid w:val="00A331C0"/>
    <w:rsid w:val="00A37892"/>
    <w:rsid w:val="00A45ABA"/>
    <w:rsid w:val="00A47808"/>
    <w:rsid w:val="00A51C77"/>
    <w:rsid w:val="00A54814"/>
    <w:rsid w:val="00A54848"/>
    <w:rsid w:val="00A571A9"/>
    <w:rsid w:val="00A57ED6"/>
    <w:rsid w:val="00A62185"/>
    <w:rsid w:val="00A654AF"/>
    <w:rsid w:val="00A65EA2"/>
    <w:rsid w:val="00A66224"/>
    <w:rsid w:val="00A723EC"/>
    <w:rsid w:val="00A76DEF"/>
    <w:rsid w:val="00A815AA"/>
    <w:rsid w:val="00A8659D"/>
    <w:rsid w:val="00A90620"/>
    <w:rsid w:val="00AB332F"/>
    <w:rsid w:val="00AB7EB2"/>
    <w:rsid w:val="00AC61EC"/>
    <w:rsid w:val="00AE2956"/>
    <w:rsid w:val="00AE2D66"/>
    <w:rsid w:val="00AE47F8"/>
    <w:rsid w:val="00AE5319"/>
    <w:rsid w:val="00AE586A"/>
    <w:rsid w:val="00AF0EED"/>
    <w:rsid w:val="00B04D56"/>
    <w:rsid w:val="00B17737"/>
    <w:rsid w:val="00B20FEB"/>
    <w:rsid w:val="00B23EC8"/>
    <w:rsid w:val="00B30CD9"/>
    <w:rsid w:val="00B372CB"/>
    <w:rsid w:val="00B37AD8"/>
    <w:rsid w:val="00B404AC"/>
    <w:rsid w:val="00B43839"/>
    <w:rsid w:val="00B506EE"/>
    <w:rsid w:val="00B50827"/>
    <w:rsid w:val="00B50E4A"/>
    <w:rsid w:val="00B513E2"/>
    <w:rsid w:val="00B529A8"/>
    <w:rsid w:val="00B52A8C"/>
    <w:rsid w:val="00B538FB"/>
    <w:rsid w:val="00B55DE1"/>
    <w:rsid w:val="00B610A8"/>
    <w:rsid w:val="00B61B1A"/>
    <w:rsid w:val="00B64F23"/>
    <w:rsid w:val="00B64FCB"/>
    <w:rsid w:val="00B7297B"/>
    <w:rsid w:val="00B84BE5"/>
    <w:rsid w:val="00B9139B"/>
    <w:rsid w:val="00B922D7"/>
    <w:rsid w:val="00BA1CCA"/>
    <w:rsid w:val="00BA3675"/>
    <w:rsid w:val="00BA7E1B"/>
    <w:rsid w:val="00BB00F7"/>
    <w:rsid w:val="00BB29AF"/>
    <w:rsid w:val="00BC150D"/>
    <w:rsid w:val="00BC2445"/>
    <w:rsid w:val="00BC256F"/>
    <w:rsid w:val="00BC430E"/>
    <w:rsid w:val="00BD3753"/>
    <w:rsid w:val="00BD4452"/>
    <w:rsid w:val="00BE1089"/>
    <w:rsid w:val="00BE3A08"/>
    <w:rsid w:val="00BE3DB0"/>
    <w:rsid w:val="00BE47FA"/>
    <w:rsid w:val="00BE6EF3"/>
    <w:rsid w:val="00BF34BA"/>
    <w:rsid w:val="00BF74A2"/>
    <w:rsid w:val="00C01555"/>
    <w:rsid w:val="00C139DA"/>
    <w:rsid w:val="00C17B35"/>
    <w:rsid w:val="00C22B7F"/>
    <w:rsid w:val="00C2448C"/>
    <w:rsid w:val="00C30F52"/>
    <w:rsid w:val="00C40910"/>
    <w:rsid w:val="00C42375"/>
    <w:rsid w:val="00C527A7"/>
    <w:rsid w:val="00C55F8E"/>
    <w:rsid w:val="00C569AE"/>
    <w:rsid w:val="00C57C0C"/>
    <w:rsid w:val="00C61ACC"/>
    <w:rsid w:val="00C63DD4"/>
    <w:rsid w:val="00C7211B"/>
    <w:rsid w:val="00C8105E"/>
    <w:rsid w:val="00C94A87"/>
    <w:rsid w:val="00C964B4"/>
    <w:rsid w:val="00C96B00"/>
    <w:rsid w:val="00C97C28"/>
    <w:rsid w:val="00CA17CC"/>
    <w:rsid w:val="00CA5F7A"/>
    <w:rsid w:val="00CB6DD2"/>
    <w:rsid w:val="00CB70A9"/>
    <w:rsid w:val="00CC2566"/>
    <w:rsid w:val="00CD6B94"/>
    <w:rsid w:val="00CE0D0F"/>
    <w:rsid w:val="00CE1DC5"/>
    <w:rsid w:val="00CE3A3A"/>
    <w:rsid w:val="00CE5ABA"/>
    <w:rsid w:val="00CF13A6"/>
    <w:rsid w:val="00D119C4"/>
    <w:rsid w:val="00D13503"/>
    <w:rsid w:val="00D23275"/>
    <w:rsid w:val="00D278C1"/>
    <w:rsid w:val="00D30D5C"/>
    <w:rsid w:val="00D31634"/>
    <w:rsid w:val="00D31949"/>
    <w:rsid w:val="00D32C9B"/>
    <w:rsid w:val="00D33FA9"/>
    <w:rsid w:val="00D41399"/>
    <w:rsid w:val="00D4566B"/>
    <w:rsid w:val="00D51511"/>
    <w:rsid w:val="00D825D2"/>
    <w:rsid w:val="00D93274"/>
    <w:rsid w:val="00D93702"/>
    <w:rsid w:val="00D94913"/>
    <w:rsid w:val="00DB23F6"/>
    <w:rsid w:val="00DB4685"/>
    <w:rsid w:val="00DB51C4"/>
    <w:rsid w:val="00DD2AF4"/>
    <w:rsid w:val="00DD3894"/>
    <w:rsid w:val="00DD5CCA"/>
    <w:rsid w:val="00DD77A1"/>
    <w:rsid w:val="00DE2936"/>
    <w:rsid w:val="00DE393C"/>
    <w:rsid w:val="00DE4B7F"/>
    <w:rsid w:val="00E06B6E"/>
    <w:rsid w:val="00E11446"/>
    <w:rsid w:val="00E12965"/>
    <w:rsid w:val="00E13496"/>
    <w:rsid w:val="00E154FD"/>
    <w:rsid w:val="00E20839"/>
    <w:rsid w:val="00E40FEE"/>
    <w:rsid w:val="00E47F60"/>
    <w:rsid w:val="00E53CF3"/>
    <w:rsid w:val="00E62837"/>
    <w:rsid w:val="00E63FC6"/>
    <w:rsid w:val="00E63FCA"/>
    <w:rsid w:val="00E745EF"/>
    <w:rsid w:val="00E75316"/>
    <w:rsid w:val="00E75EEE"/>
    <w:rsid w:val="00E82EB9"/>
    <w:rsid w:val="00E8618B"/>
    <w:rsid w:val="00E87B3F"/>
    <w:rsid w:val="00E9097D"/>
    <w:rsid w:val="00EA08D6"/>
    <w:rsid w:val="00EA13B7"/>
    <w:rsid w:val="00EA4BCB"/>
    <w:rsid w:val="00EA7B9D"/>
    <w:rsid w:val="00EC6282"/>
    <w:rsid w:val="00ED20D8"/>
    <w:rsid w:val="00EE22A3"/>
    <w:rsid w:val="00EE3160"/>
    <w:rsid w:val="00EE316C"/>
    <w:rsid w:val="00EE3269"/>
    <w:rsid w:val="00EE3787"/>
    <w:rsid w:val="00EE3E1B"/>
    <w:rsid w:val="00EE56F0"/>
    <w:rsid w:val="00EF1964"/>
    <w:rsid w:val="00EF222A"/>
    <w:rsid w:val="00EF2F9F"/>
    <w:rsid w:val="00EF32FF"/>
    <w:rsid w:val="00EF3F79"/>
    <w:rsid w:val="00F066F4"/>
    <w:rsid w:val="00F22888"/>
    <w:rsid w:val="00F23166"/>
    <w:rsid w:val="00F31AF8"/>
    <w:rsid w:val="00F32506"/>
    <w:rsid w:val="00F34AF8"/>
    <w:rsid w:val="00F41BBC"/>
    <w:rsid w:val="00F555CE"/>
    <w:rsid w:val="00F56D15"/>
    <w:rsid w:val="00F63A54"/>
    <w:rsid w:val="00F76A54"/>
    <w:rsid w:val="00F81214"/>
    <w:rsid w:val="00F9028C"/>
    <w:rsid w:val="00F97A7D"/>
    <w:rsid w:val="00FA67C0"/>
    <w:rsid w:val="00FA6F05"/>
    <w:rsid w:val="00FC3530"/>
    <w:rsid w:val="00FD07DC"/>
    <w:rsid w:val="00FD0B33"/>
    <w:rsid w:val="00FE1959"/>
    <w:rsid w:val="00FE44D8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A3BA"/>
  <w15:docId w15:val="{79B5B246-E7D5-4901-9CE7-E831A50B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B94"/>
  </w:style>
  <w:style w:type="paragraph" w:styleId="Heading1">
    <w:name w:val="heading 1"/>
    <w:basedOn w:val="Normal"/>
    <w:next w:val="Normal"/>
    <w:link w:val="Heading1Char"/>
    <w:uiPriority w:val="9"/>
    <w:qFormat/>
    <w:rsid w:val="00BC4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8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7A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4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416D9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E53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4F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racey\By-Lines\2016-17\Sept.%202016\whitesville@stl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itesvillelibrary.or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Tracey\By-Lines\2016-17\Sept.%202016\whitesville@stls.or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whitesvillelibrary.org" TargetMode="Externa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0E91-BD72-485C-8977-590CF05B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Smith</dc:creator>
  <cp:lastModifiedBy>Karen Smith</cp:lastModifiedBy>
  <cp:revision>7</cp:revision>
  <cp:lastPrinted>2023-09-15T20:05:00Z</cp:lastPrinted>
  <dcterms:created xsi:type="dcterms:W3CDTF">2024-08-27T19:39:00Z</dcterms:created>
  <dcterms:modified xsi:type="dcterms:W3CDTF">2024-11-11T18:06:00Z</dcterms:modified>
</cp:coreProperties>
</file>